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sz w:val="36"/>
          <w:szCs w:val="36"/>
        </w:rPr>
      </w:pPr>
      <w:r>
        <w:rPr>
          <w:rFonts w:hint="eastAsia" w:ascii="宋体" w:hAnsi="宋体" w:eastAsia="宋体" w:cs="宋体"/>
          <w:b/>
          <w:bCs/>
          <w:sz w:val="36"/>
          <w:szCs w:val="36"/>
        </w:rPr>
        <w:t>江苏</w:t>
      </w:r>
      <w:r>
        <w:rPr>
          <w:rFonts w:hint="eastAsia" w:ascii="宋体" w:hAnsi="宋体" w:eastAsia="宋体" w:cs="宋体"/>
          <w:b/>
          <w:bCs/>
          <w:sz w:val="36"/>
          <w:szCs w:val="36"/>
          <w:lang w:eastAsia="zh-CN"/>
        </w:rPr>
        <w:t>如皋</w:t>
      </w:r>
      <w:r>
        <w:rPr>
          <w:rFonts w:hint="eastAsia" w:ascii="宋体" w:hAnsi="宋体" w:eastAsia="宋体" w:cs="宋体"/>
          <w:b/>
          <w:bCs/>
          <w:sz w:val="36"/>
          <w:szCs w:val="36"/>
        </w:rPr>
        <w:t>农村商业银行股份有限公司绿色金融与绿色银行建设咨询项目供应商征集公告</w:t>
      </w:r>
    </w:p>
    <w:p>
      <w:pPr>
        <w:keepNext w:val="0"/>
        <w:keepLines w:val="0"/>
        <w:pageBreakBefore w:val="0"/>
        <w:kinsoku/>
        <w:wordWrap/>
        <w:overflowPunct/>
        <w:topLinePunct w:val="0"/>
        <w:autoSpaceDE/>
        <w:autoSpaceDN/>
        <w:bidi w:val="0"/>
        <w:adjustRightInd/>
        <w:snapToGrid/>
        <w:spacing w:line="560" w:lineRule="exact"/>
        <w:ind w:firstLine="420" w:firstLineChars="0"/>
        <w:jc w:val="both"/>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420" w:firstLineChars="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根据江苏如皋农村商业银行股份有限公司（以下简称 “如皋农村商业</w:t>
      </w:r>
      <w:bookmarkStart w:id="0" w:name="_GoBack"/>
      <w:bookmarkEnd w:id="0"/>
      <w:r>
        <w:rPr>
          <w:rFonts w:hint="eastAsia" w:ascii="仿宋_GB2312" w:hAnsi="仿宋_GB2312" w:eastAsia="仿宋_GB2312" w:cs="仿宋_GB2312"/>
          <w:sz w:val="32"/>
          <w:szCs w:val="32"/>
        </w:rPr>
        <w:t>银行”）绿色金融与绿色银行建设咨询项目需要，现面向社会公开征集供应商，请满足公告条件的企业积极报名。</w:t>
      </w:r>
    </w:p>
    <w:p>
      <w:pPr>
        <w:keepNext w:val="0"/>
        <w:keepLines w:val="0"/>
        <w:pageBreakBefore w:val="0"/>
        <w:kinsoku/>
        <w:wordWrap/>
        <w:overflowPunct/>
        <w:topLinePunct w:val="0"/>
        <w:autoSpaceDE/>
        <w:autoSpaceDN/>
        <w:bidi w:val="0"/>
        <w:adjustRightInd/>
        <w:snapToGrid/>
        <w:spacing w:line="560" w:lineRule="exact"/>
        <w:ind w:firstLine="643" w:firstLineChars="200"/>
        <w:outlineLvl w:val="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一、项目基本情况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rPr>
        <w:t>1</w:t>
      </w:r>
      <w:r>
        <w:rPr>
          <w:rFonts w:hint="eastAsia" w:ascii="仿宋_GB2312" w:hAnsi="仿宋_GB2312" w:eastAsia="仿宋_GB2312" w:cs="仿宋_GB2312"/>
          <w:sz w:val="32"/>
          <w:szCs w:val="32"/>
        </w:rPr>
        <w:t>.项目名称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绿色金融与绿色银行建设咨询项目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服务内容：</w:t>
      </w:r>
      <w:r>
        <w:rPr>
          <w:rFonts w:hint="eastAsia" w:ascii="仿宋_GB2312" w:hAnsi="仿宋_GB2312" w:eastAsia="仿宋_GB2312" w:cs="仿宋_GB2312"/>
          <w:sz w:val="32"/>
          <w:szCs w:val="32"/>
        </w:rPr>
        <w:t>开展绿色金融发展规划与政策研究，制定绿色信贷指引、</w:t>
      </w:r>
      <w:r>
        <w:rPr>
          <w:rFonts w:hint="eastAsia" w:ascii="仿宋_GB2312" w:hAnsi="仿宋_GB2312" w:eastAsia="仿宋_GB2312" w:cs="仿宋_GB2312"/>
          <w:sz w:val="32"/>
          <w:szCs w:val="32"/>
          <w:lang w:val="en-US" w:eastAsia="zh-CN"/>
        </w:rPr>
        <w:t>绿色</w:t>
      </w:r>
      <w:r>
        <w:rPr>
          <w:rFonts w:hint="eastAsia" w:ascii="仿宋_GB2312" w:hAnsi="仿宋_GB2312" w:eastAsia="仿宋_GB2312" w:cs="仿宋_GB2312"/>
          <w:sz w:val="32"/>
          <w:szCs w:val="32"/>
        </w:rPr>
        <w:t>企业认定办法等制度；绿色贷款识别认定与审批流程优化；协助对接外部资源，推动绿色金融工具落地。</w:t>
      </w:r>
    </w:p>
    <w:p>
      <w:pPr>
        <w:keepNext w:val="0"/>
        <w:keepLines w:val="0"/>
        <w:pageBreakBefore w:val="0"/>
        <w:kinsoku/>
        <w:wordWrap/>
        <w:overflowPunct/>
        <w:topLinePunct w:val="0"/>
        <w:autoSpaceDE/>
        <w:autoSpaceDN/>
        <w:bidi w:val="0"/>
        <w:adjustRightInd/>
        <w:snapToGrid/>
        <w:spacing w:line="560" w:lineRule="exact"/>
        <w:ind w:firstLine="643" w:firstLineChars="200"/>
        <w:outlineLvl w:val="0"/>
        <w:rPr>
          <w:rFonts w:hint="eastAsia" w:ascii="仿宋_GB2312" w:hAnsi="仿宋_GB2312" w:eastAsia="仿宋_GB2312" w:cs="仿宋_GB2312"/>
          <w:b/>
          <w:sz w:val="32"/>
          <w:szCs w:val="32"/>
          <w:lang w:val="en-US" w:eastAsia="zh-CN"/>
        </w:rPr>
      </w:pPr>
      <w:r>
        <w:rPr>
          <w:rFonts w:hint="eastAsia" w:ascii="仿宋_GB2312" w:hAnsi="仿宋_GB2312" w:eastAsia="仿宋_GB2312" w:cs="仿宋_GB2312"/>
          <w:b/>
          <w:sz w:val="32"/>
          <w:szCs w:val="32"/>
        </w:rPr>
        <w:t>二、</w:t>
      </w:r>
      <w:r>
        <w:rPr>
          <w:rFonts w:hint="eastAsia" w:ascii="仿宋_GB2312" w:hAnsi="仿宋_GB2312" w:eastAsia="仿宋_GB2312" w:cs="仿宋_GB2312"/>
          <w:b/>
          <w:sz w:val="32"/>
          <w:szCs w:val="32"/>
          <w:lang w:val="en-US" w:eastAsia="zh-CN"/>
        </w:rPr>
        <w:t>企业通用资质要求</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1.在中华人民共和国境内（不含港、澳、台地区）注册，具有独立法人资格。【提供营业执照复印件并加盖公章】</w:t>
      </w:r>
    </w:p>
    <w:p>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76" w:beforeAutospacing="0" w:after="0" w:afterAutospacing="0" w:line="560" w:lineRule="exact"/>
        <w:ind w:left="0" w:right="0" w:firstLine="480"/>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sz w:val="32"/>
          <w:szCs w:val="32"/>
        </w:rPr>
        <w:t xml:space="preserve"> 2.</w:t>
      </w:r>
      <w:r>
        <w:rPr>
          <w:rFonts w:hint="eastAsia" w:ascii="仿宋_GB2312" w:hAnsi="仿宋_GB2312" w:eastAsia="仿宋_GB2312" w:cs="仿宋_GB2312"/>
          <w:kern w:val="0"/>
          <w:sz w:val="32"/>
          <w:szCs w:val="32"/>
          <w:lang w:val="en-US" w:eastAsia="zh-CN" w:bidi="ar-SA"/>
        </w:rPr>
        <w:t>存在关联关系的不同报名企业，不得同时参与本项目。关联关系报名企业包含以下情况：</w:t>
      </w:r>
    </w:p>
    <w:p>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76" w:beforeAutospacing="0" w:after="0" w:afterAutospacing="0" w:line="560" w:lineRule="exact"/>
        <w:ind w:right="0" w:firstLine="640" w:firstLineChars="200"/>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2.1.与报名企业负责人为同一人的其他报名企业；</w:t>
      </w:r>
    </w:p>
    <w:p>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76" w:beforeAutospacing="0" w:after="0" w:afterAutospacing="0" w:line="560" w:lineRule="exact"/>
        <w:ind w:right="0" w:firstLine="640" w:firstLineChars="200"/>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2.2.与报名企业存在直接控股、管理关系的其他报名企业。</w:t>
      </w:r>
    </w:p>
    <w:p>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76" w:beforeAutospacing="0" w:after="0" w:afterAutospacing="0" w:line="560" w:lineRule="exact"/>
        <w:ind w:left="0" w:right="0" w:firstLine="480"/>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报名企业应向如皋农村商业银行如实披露与本报名企业存在关联关系的其他报名企业。如皋农村商业银行有权取消关联关系报名企业参与本项目的资格。【提供承诺函并加盖公章】</w:t>
      </w:r>
    </w:p>
    <w:p>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76" w:beforeAutospacing="0" w:after="0" w:afterAutospacing="0" w:line="560" w:lineRule="exact"/>
        <w:ind w:right="0" w:firstLine="640" w:firstLineChars="200"/>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sz w:val="32"/>
          <w:szCs w:val="32"/>
          <w:lang w:val="en-US" w:eastAsia="zh-CN"/>
        </w:rPr>
        <w:t>3.报名企</w:t>
      </w:r>
      <w:r>
        <w:rPr>
          <w:rFonts w:hint="eastAsia" w:ascii="仿宋_GB2312" w:hAnsi="仿宋_GB2312" w:eastAsia="仿宋_GB2312" w:cs="仿宋_GB2312"/>
          <w:kern w:val="0"/>
          <w:sz w:val="32"/>
          <w:szCs w:val="32"/>
          <w:lang w:val="en-US" w:eastAsia="zh-CN" w:bidi="ar-SA"/>
        </w:rPr>
        <w:t>业应具有良好的银行资信和商业信誉，近三年之内没有处于被责令停业或破产状况，且资产未被重组、接管和冻结。未被“信用中国（网站www.creditchina.gov.cn）”列入失信被执行人名单、企业经营异常名录、重大税收违法安全事件当事人名单。未被“国家企业信用信息公示系统（网站https://www.gsxt.gov.cn）”列入严重违法失信企业名单。【提供承诺函或显示查询结果网站截图打印件，并加盖公章】</w:t>
      </w:r>
    </w:p>
    <w:p>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76" w:beforeAutospacing="0" w:after="0" w:afterAutospacing="0" w:line="560" w:lineRule="exact"/>
        <w:ind w:right="0" w:firstLine="640" w:firstLineChars="20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4.报名企业须提供基本账户银行出具的资信证明（近3个月内开具）或经审计的2024年度财务报告。【提供资信证明或财务报告并加盖公章】</w:t>
      </w:r>
    </w:p>
    <w:p>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76" w:beforeAutospacing="0" w:after="0" w:afterAutospacing="0" w:line="560" w:lineRule="exact"/>
        <w:ind w:right="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5.本项目不允许分包、转包，不接受联合体报名。【提供承诺函并加盖公章】</w:t>
      </w:r>
    </w:p>
    <w:p>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76" w:beforeAutospacing="0" w:after="0" w:afterAutospacing="0" w:line="560" w:lineRule="exact"/>
        <w:ind w:right="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w:t>
      </w:r>
      <w:r>
        <w:rPr>
          <w:rFonts w:hint="eastAsia" w:ascii="仿宋_GB2312" w:hAnsi="仿宋_GB2312" w:eastAsia="仿宋_GB2312" w:cs="仿宋_GB2312"/>
          <w:sz w:val="32"/>
          <w:szCs w:val="32"/>
          <w:lang w:val="en-US" w:eastAsia="zh-CN"/>
        </w:rPr>
        <w:t>报</w:t>
      </w:r>
      <w:r>
        <w:rPr>
          <w:rFonts w:hint="eastAsia" w:ascii="仿宋_GB2312" w:hAnsi="仿宋_GB2312" w:eastAsia="仿宋_GB2312" w:cs="仿宋_GB2312"/>
          <w:color w:val="auto"/>
          <w:sz w:val="32"/>
          <w:szCs w:val="32"/>
          <w:highlight w:val="none"/>
          <w:lang w:val="en-US" w:eastAsia="zh-CN"/>
        </w:rPr>
        <w:t>名企业应具备绿色金融咨询服务经验，提供至少1项金融机构绿色金融咨询服务成功案例（须注明联系人和联系方式）。</w:t>
      </w:r>
      <w:r>
        <w:rPr>
          <w:rFonts w:hint="eastAsia" w:ascii="仿宋_GB2312" w:hAnsi="仿宋_GB2312" w:eastAsia="仿宋_GB2312" w:cs="仿宋_GB2312"/>
          <w:color w:val="auto"/>
          <w:kern w:val="0"/>
          <w:sz w:val="32"/>
          <w:szCs w:val="32"/>
          <w:highlight w:val="none"/>
        </w:rPr>
        <w:t>【提供</w:t>
      </w:r>
      <w:r>
        <w:rPr>
          <w:rFonts w:hint="eastAsia" w:ascii="仿宋_GB2312" w:hAnsi="仿宋_GB2312" w:eastAsia="仿宋_GB2312" w:cs="仿宋_GB2312"/>
          <w:color w:val="auto"/>
          <w:kern w:val="0"/>
          <w:sz w:val="32"/>
          <w:szCs w:val="32"/>
          <w:highlight w:val="none"/>
          <w:lang w:val="en-US" w:eastAsia="zh-CN"/>
        </w:rPr>
        <w:t>合同</w:t>
      </w:r>
      <w:r>
        <w:rPr>
          <w:rFonts w:hint="eastAsia" w:ascii="仿宋_GB2312" w:hAnsi="仿宋_GB2312" w:eastAsia="仿宋_GB2312" w:cs="仿宋_GB2312"/>
          <w:color w:val="auto"/>
          <w:kern w:val="0"/>
          <w:sz w:val="32"/>
          <w:szCs w:val="32"/>
          <w:highlight w:val="none"/>
        </w:rPr>
        <w:t>复印件并加盖公章</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kern w:val="0"/>
          <w:sz w:val="32"/>
          <w:szCs w:val="32"/>
          <w:highlight w:val="none"/>
          <w:lang w:val="en-US" w:eastAsia="zh-CN"/>
        </w:rPr>
        <w:t>合同</w:t>
      </w:r>
      <w:r>
        <w:rPr>
          <w:rFonts w:hint="eastAsia" w:ascii="仿宋_GB2312" w:hAnsi="仿宋_GB2312" w:eastAsia="仿宋_GB2312" w:cs="仿宋_GB2312"/>
          <w:color w:val="auto"/>
          <w:kern w:val="0"/>
          <w:sz w:val="32"/>
          <w:szCs w:val="32"/>
          <w:highlight w:val="none"/>
        </w:rPr>
        <w:t>内容须包含项目名称、双方盖章页、签订时间、</w:t>
      </w:r>
      <w:r>
        <w:rPr>
          <w:rFonts w:hint="eastAsia" w:ascii="仿宋_GB2312" w:hAnsi="仿宋_GB2312" w:eastAsia="仿宋_GB2312" w:cs="仿宋_GB2312"/>
          <w:color w:val="auto"/>
          <w:kern w:val="0"/>
          <w:sz w:val="32"/>
          <w:szCs w:val="32"/>
          <w:highlight w:val="none"/>
          <w:lang w:val="en-US" w:eastAsia="zh-CN"/>
        </w:rPr>
        <w:t>采购内容、</w:t>
      </w:r>
      <w:r>
        <w:rPr>
          <w:rFonts w:hint="eastAsia" w:ascii="仿宋_GB2312" w:hAnsi="仿宋_GB2312" w:eastAsia="仿宋_GB2312" w:cs="仿宋_GB2312"/>
          <w:color w:val="auto"/>
          <w:kern w:val="0"/>
          <w:sz w:val="32"/>
          <w:szCs w:val="32"/>
          <w:highlight w:val="none"/>
        </w:rPr>
        <w:t>能体现最终用户。】</w:t>
      </w:r>
    </w:p>
    <w:p>
      <w:pPr>
        <w:keepNext w:val="0"/>
        <w:keepLines w:val="0"/>
        <w:pageBreakBefore w:val="0"/>
        <w:kinsoku/>
        <w:wordWrap/>
        <w:overflowPunct/>
        <w:topLinePunct w:val="0"/>
        <w:autoSpaceDE/>
        <w:autoSpaceDN/>
        <w:bidi w:val="0"/>
        <w:adjustRightInd/>
        <w:snapToGrid/>
        <w:spacing w:line="560" w:lineRule="exact"/>
        <w:ind w:firstLine="565" w:firstLineChars="176"/>
        <w:outlineLvl w:val="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 三、报名</w:t>
      </w:r>
      <w:r>
        <w:rPr>
          <w:rFonts w:hint="eastAsia" w:ascii="仿宋_GB2312" w:hAnsi="仿宋_GB2312" w:eastAsia="仿宋_GB2312" w:cs="仿宋_GB2312"/>
          <w:b/>
          <w:sz w:val="32"/>
          <w:szCs w:val="32"/>
          <w:lang w:val="en-US" w:eastAsia="zh-CN"/>
        </w:rPr>
        <w:t>企业</w:t>
      </w:r>
      <w:r>
        <w:rPr>
          <w:rFonts w:hint="eastAsia" w:ascii="仿宋_GB2312" w:hAnsi="仿宋_GB2312" w:eastAsia="仿宋_GB2312" w:cs="仿宋_GB2312"/>
          <w:b/>
          <w:sz w:val="32"/>
          <w:szCs w:val="32"/>
        </w:rPr>
        <w:t>需准备材料</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（一）企业资质要求中需要提交的证明材料；</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（二）法人授权委托书（格式见附件1）；</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（三）供应商信息登记表（格式见附件2）。</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注：以上材料需加盖公章装订成册，邮寄或送至</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如皋市大司马南路8号 </w:t>
      </w:r>
      <w:r>
        <w:rPr>
          <w:rFonts w:hint="eastAsia" w:ascii="仿宋_GB2312" w:hAnsi="仿宋_GB2312" w:eastAsia="仿宋_GB2312" w:cs="仿宋_GB2312"/>
          <w:color w:val="000000" w:themeColor="text1"/>
          <w:sz w:val="32"/>
          <w:szCs w:val="32"/>
          <w:highlight w:val="none"/>
          <w14:textFill>
            <w14:solidFill>
              <w14:schemeClr w14:val="tx1"/>
            </w14:solidFill>
          </w14:textFill>
        </w:rPr>
        <w:t>联系人</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张晓艳，联系电话：13773843255</w:t>
      </w:r>
      <w:r>
        <w:rPr>
          <w:rFonts w:hint="eastAsia" w:ascii="仿宋_GB2312" w:hAnsi="仿宋_GB2312" w:eastAsia="仿宋_GB2312" w:cs="仿宋_GB2312"/>
          <w:color w:val="000000" w:themeColor="text1"/>
          <w:sz w:val="32"/>
          <w:szCs w:val="32"/>
          <w:highlight w:val="none"/>
          <w14:textFill>
            <w14:solidFill>
              <w14:schemeClr w14:val="tx1"/>
            </w14:solidFill>
          </w14:textFill>
        </w:rPr>
        <w:t>，同时将材料电子档发邮件至</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506887472@qq.com</w:t>
      </w:r>
      <w:r>
        <w:rPr>
          <w:rFonts w:hint="eastAsia" w:ascii="仿宋_GB2312" w:hAnsi="仿宋_GB2312" w:eastAsia="仿宋_GB2312" w:cs="仿宋_GB2312"/>
          <w:color w:val="000000" w:themeColor="text1"/>
          <w:sz w:val="32"/>
          <w:szCs w:val="32"/>
          <w:highlight w:val="none"/>
          <w14:textFill>
            <w14:solidFill>
              <w14:schemeClr w14:val="tx1"/>
            </w14:solidFill>
          </w14:textFill>
        </w:rPr>
        <w:t>，邮件名称及附件命名格式为：供应商全称+项目名称</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+联系人+联系方式</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565" w:firstLineChars="176"/>
        <w:outlineLvl w:val="0"/>
        <w:rPr>
          <w:rFonts w:hint="eastAsia" w:ascii="仿宋_GB2312" w:hAnsi="仿宋_GB2312" w:eastAsia="仿宋_GB2312" w:cs="仿宋_GB2312"/>
          <w:b/>
          <w:sz w:val="32"/>
          <w:szCs w:val="32"/>
          <w:highlight w:val="none"/>
          <w:lang w:val="en-US" w:eastAsia="zh-CN"/>
        </w:rPr>
      </w:pPr>
      <w:r>
        <w:rPr>
          <w:rFonts w:hint="eastAsia" w:ascii="仿宋_GB2312" w:hAnsi="仿宋_GB2312" w:eastAsia="仿宋_GB2312" w:cs="仿宋_GB2312"/>
          <w:b/>
          <w:sz w:val="32"/>
          <w:szCs w:val="32"/>
          <w:highlight w:val="none"/>
          <w:lang w:val="en-US" w:eastAsia="zh-CN"/>
        </w:rPr>
        <w:t>四、报名时间及其他要求</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报名时间：从本公告发布之日起至</w:t>
      </w:r>
      <w:r>
        <w:rPr>
          <w:rFonts w:hint="eastAsia" w:ascii="仿宋_GB2312" w:hAnsi="仿宋_GB2312" w:eastAsia="仿宋_GB2312" w:cs="仿宋_GB2312"/>
          <w:color w:val="auto"/>
          <w:sz w:val="32"/>
          <w:szCs w:val="32"/>
          <w:highlight w:val="none"/>
        </w:rPr>
        <w:t>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30</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sz w:val="32"/>
          <w:szCs w:val="32"/>
          <w:highlight w:val="none"/>
        </w:rPr>
        <w:t>报名材料现场提交或快递寄件的截止日期），工作时间为09:00-17:00（公休日除外）。在本时间段内符合条件的供应商均可报名</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逾期送达或者未送达指定地点的，征集人将拒绝接收。</w:t>
      </w:r>
    </w:p>
    <w:p>
      <w:pPr>
        <w:pStyle w:val="8"/>
        <w:keepNext w:val="0"/>
        <w:keepLines w:val="0"/>
        <w:pageBreakBefore w:val="0"/>
        <w:kinsoku/>
        <w:wordWrap/>
        <w:overflowPunct/>
        <w:topLinePunct w:val="0"/>
        <w:autoSpaceDE/>
        <w:autoSpaceDN/>
        <w:bidi w:val="0"/>
        <w:adjustRightInd/>
        <w:snapToGrid/>
        <w:spacing w:line="560" w:lineRule="exact"/>
        <w:ind w:left="0" w:leftChars="0" w:firstLine="640" w:firstLineChars="200"/>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sz w:val="32"/>
          <w:szCs w:val="32"/>
          <w:lang w:val="en-US" w:eastAsia="zh-CN"/>
        </w:rPr>
        <w:t>2.报名地点：如皋市城建工程项目管理有限公司（</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如皋市大司马南路8号</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left="2238" w:leftChars="304" w:hanging="1600" w:hangingChars="5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3.商务联系人：程工 电话：0513-87616603</w:t>
      </w:r>
    </w:p>
    <w:p>
      <w:pPr>
        <w:keepNext w:val="0"/>
        <w:keepLines w:val="0"/>
        <w:pageBreakBefore w:val="0"/>
        <w:kinsoku/>
        <w:wordWrap/>
        <w:overflowPunct/>
        <w:topLinePunct w:val="0"/>
        <w:autoSpaceDE/>
        <w:autoSpaceDN/>
        <w:bidi w:val="0"/>
        <w:adjustRightInd/>
        <w:snapToGrid/>
        <w:spacing w:line="560" w:lineRule="exact"/>
        <w:ind w:left="2238" w:leftChars="456" w:hanging="1280" w:hangingChars="4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业务联系人：王工 电话：0513-87616083</w:t>
      </w:r>
    </w:p>
    <w:p>
      <w:pPr>
        <w:keepNext w:val="0"/>
        <w:keepLines w:val="0"/>
        <w:pageBreakBefore w:val="0"/>
        <w:kinsoku/>
        <w:wordWrap/>
        <w:overflowPunct/>
        <w:topLinePunct w:val="0"/>
        <w:autoSpaceDE/>
        <w:autoSpaceDN/>
        <w:bidi w:val="0"/>
        <w:adjustRightInd/>
        <w:snapToGrid/>
        <w:spacing w:line="560" w:lineRule="exact"/>
        <w:ind w:left="2238" w:leftChars="456" w:hanging="1280" w:hangingChars="4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招标代理：张工 电话：13773843255</w:t>
      </w:r>
    </w:p>
    <w:p>
      <w:pPr>
        <w:pStyle w:val="8"/>
        <w:keepNext w:val="0"/>
        <w:keepLines w:val="0"/>
        <w:pageBreakBefore w:val="0"/>
        <w:kinsoku/>
        <w:wordWrap/>
        <w:overflowPunct/>
        <w:topLinePunct w:val="0"/>
        <w:autoSpaceDE/>
        <w:autoSpaceDN/>
        <w:bidi w:val="0"/>
        <w:adjustRightInd/>
        <w:snapToGrid/>
        <w:spacing w:line="560" w:lineRule="exact"/>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auto"/>
          <w:kern w:val="2"/>
          <w:sz w:val="32"/>
          <w:szCs w:val="32"/>
          <w:lang w:val="en-US" w:eastAsia="zh-CN" w:bidi="ar-SA"/>
        </w:rPr>
        <w:t>征集人将对递交报名文件的单位进行考察（非必需），</w:t>
      </w:r>
      <w:r>
        <w:rPr>
          <w:rFonts w:hint="eastAsia" w:ascii="仿宋_GB2312" w:hAnsi="仿宋_GB2312" w:eastAsia="仿宋_GB2312" w:cs="仿宋_GB2312"/>
          <w:kern w:val="2"/>
          <w:sz w:val="32"/>
          <w:szCs w:val="32"/>
          <w:lang w:val="en-US" w:eastAsia="zh-CN" w:bidi="ar-SA"/>
        </w:rPr>
        <w:t>考察内容和结果也为报名材料审核内容的一部分。如报名供应商较多，征集人将通过报名单位的综合实力、服务方案可行性等条件优选潜在的供应商参加后续相关工作，征集人无义务公布和解释报名材料审核的结果。</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"http://www.js96008.com/data/tosend/resource/upload/2024031101.docx"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法人授权委托书</w:t>
      </w:r>
      <w:r>
        <w:rPr>
          <w:rFonts w:hint="eastAsia" w:ascii="仿宋_GB2312" w:hAnsi="仿宋_GB2312" w:eastAsia="仿宋_GB2312" w:cs="仿宋_GB2312"/>
          <w:sz w:val="32"/>
          <w:szCs w:val="32"/>
        </w:rPr>
        <w:fldChar w:fldCharType="end"/>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rPr>
        <w:t xml:space="preserve">   </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"http://www.js96008.com/data/tosend/resource/upload/2024031102.docx"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供应商信息登记表</w:t>
      </w:r>
      <w:r>
        <w:rPr>
          <w:rFonts w:hint="eastAsia" w:ascii="仿宋_GB2312" w:hAnsi="仿宋_GB2312" w:eastAsia="仿宋_GB2312" w:cs="仿宋_GB2312"/>
          <w:sz w:val="32"/>
          <w:szCs w:val="32"/>
        </w:rPr>
        <w:fldChar w:fldCharType="end"/>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pPr>
        <w:pStyle w:val="8"/>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outlineLvl w:val="0"/>
        <w:rPr>
          <w:rFonts w:hint="eastAsia" w:ascii="仿宋_GB2312" w:hAnsi="仿宋_GB2312" w:eastAsia="仿宋_GB2312" w:cs="仿宋_GB2312"/>
          <w:b/>
          <w:kern w:val="0"/>
          <w:sz w:val="24"/>
          <w:szCs w:val="24"/>
        </w:rPr>
      </w:pPr>
    </w:p>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br w:type="page"/>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outlineLvl w:val="0"/>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附件1:</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rPr>
          <w:rFonts w:hint="eastAsia" w:ascii="仿宋_GB2312" w:hAnsi="仿宋_GB2312" w:eastAsia="仿宋_GB2312" w:cs="仿宋_GB2312"/>
          <w:b/>
          <w:kern w:val="0"/>
          <w:sz w:val="24"/>
          <w:szCs w:val="24"/>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rPr>
          <w:rFonts w:hint="eastAsia" w:ascii="仿宋_GB2312" w:hAnsi="仿宋_GB2312" w:eastAsia="仿宋_GB2312" w:cs="仿宋_GB2312"/>
          <w:b/>
          <w:kern w:val="0"/>
          <w:sz w:val="24"/>
          <w:szCs w:val="24"/>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法人授权委托书</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20"/>
        <w:jc w:val="both"/>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本授权委托书声明：我 </w:t>
      </w:r>
      <w:r>
        <w:rPr>
          <w:rFonts w:hint="eastAsia" w:ascii="仿宋_GB2312" w:hAnsi="仿宋_GB2312" w:eastAsia="仿宋_GB2312" w:cs="仿宋_GB2312"/>
          <w:kern w:val="0"/>
          <w:sz w:val="24"/>
          <w:szCs w:val="24"/>
          <w:u w:val="single"/>
        </w:rPr>
        <w:t xml:space="preserve">（法定代表人姓名） </w:t>
      </w:r>
      <w:r>
        <w:rPr>
          <w:rFonts w:hint="eastAsia" w:ascii="仿宋_GB2312" w:hAnsi="仿宋_GB2312" w:eastAsia="仿宋_GB2312" w:cs="仿宋_GB2312"/>
          <w:kern w:val="0"/>
          <w:sz w:val="24"/>
          <w:szCs w:val="24"/>
        </w:rPr>
        <w:t>系注册于</w:t>
      </w:r>
      <w:r>
        <w:rPr>
          <w:rFonts w:hint="eastAsia" w:ascii="仿宋_GB2312" w:hAnsi="仿宋_GB2312" w:eastAsia="仿宋_GB2312" w:cs="仿宋_GB2312"/>
          <w:kern w:val="0"/>
          <w:sz w:val="24"/>
          <w:szCs w:val="24"/>
          <w:u w:val="single"/>
        </w:rPr>
        <w:t>   （公司地址）     </w:t>
      </w:r>
      <w:r>
        <w:rPr>
          <w:rFonts w:hint="eastAsia" w:ascii="仿宋_GB2312" w:hAnsi="仿宋_GB2312" w:eastAsia="仿宋_GB2312" w:cs="仿宋_GB2312"/>
          <w:kern w:val="0"/>
          <w:sz w:val="24"/>
          <w:szCs w:val="24"/>
        </w:rPr>
        <w:t>的</w:t>
      </w:r>
      <w:r>
        <w:rPr>
          <w:rFonts w:hint="eastAsia" w:ascii="仿宋_GB2312" w:hAnsi="仿宋_GB2312" w:eastAsia="仿宋_GB2312" w:cs="仿宋_GB2312"/>
          <w:kern w:val="0"/>
          <w:sz w:val="24"/>
          <w:szCs w:val="24"/>
          <w:u w:val="single"/>
        </w:rPr>
        <w:t>   （公司名称）   </w:t>
      </w:r>
      <w:r>
        <w:rPr>
          <w:rFonts w:hint="eastAsia" w:ascii="仿宋_GB2312" w:hAnsi="仿宋_GB2312" w:eastAsia="仿宋_GB2312" w:cs="仿宋_GB2312"/>
          <w:kern w:val="0"/>
          <w:sz w:val="24"/>
          <w:szCs w:val="24"/>
        </w:rPr>
        <w:t>的法定代表人，现代表公司授权</w:t>
      </w:r>
      <w:r>
        <w:rPr>
          <w:rFonts w:hint="eastAsia" w:ascii="仿宋_GB2312" w:hAnsi="仿宋_GB2312" w:eastAsia="仿宋_GB2312" w:cs="仿宋_GB2312"/>
          <w:kern w:val="0"/>
          <w:sz w:val="24"/>
          <w:szCs w:val="24"/>
          <w:u w:val="single"/>
        </w:rPr>
        <w:t>  （被授权人的姓名、职务）  </w:t>
      </w:r>
      <w:r>
        <w:rPr>
          <w:rFonts w:hint="eastAsia" w:ascii="仿宋_GB2312" w:hAnsi="仿宋_GB2312" w:eastAsia="仿宋_GB2312" w:cs="仿宋_GB2312"/>
          <w:kern w:val="0"/>
          <w:sz w:val="24"/>
          <w:szCs w:val="24"/>
        </w:rPr>
        <w:t>为我公司合法代理人，代表本公司参加江苏</w:t>
      </w:r>
      <w:r>
        <w:rPr>
          <w:rFonts w:hint="eastAsia" w:ascii="仿宋_GB2312" w:hAnsi="仿宋_GB2312" w:eastAsia="仿宋_GB2312" w:cs="仿宋_GB2312"/>
          <w:kern w:val="0"/>
          <w:sz w:val="24"/>
          <w:szCs w:val="24"/>
          <w:lang w:eastAsia="zh-CN"/>
        </w:rPr>
        <w:t>如皋农村商业银行股份有限公司</w:t>
      </w:r>
      <w:r>
        <w:rPr>
          <w:rFonts w:hint="eastAsia" w:ascii="仿宋_GB2312" w:hAnsi="仿宋_GB2312" w:eastAsia="仿宋_GB2312" w:cs="仿宋_GB2312"/>
          <w:kern w:val="0"/>
          <w:sz w:val="24"/>
          <w:szCs w:val="24"/>
          <w:u w:val="single"/>
        </w:rPr>
        <w:t>     XX      项目</w:t>
      </w:r>
      <w:r>
        <w:rPr>
          <w:rFonts w:hint="eastAsia" w:ascii="仿宋_GB2312" w:hAnsi="仿宋_GB2312" w:eastAsia="仿宋_GB2312" w:cs="仿宋_GB2312"/>
          <w:kern w:val="0"/>
          <w:sz w:val="24"/>
          <w:szCs w:val="24"/>
        </w:rPr>
        <w:t>的供应商征集活动。代理人在本次活动中所签署的一切文件和处理的一切有关事</w:t>
      </w:r>
      <w:r>
        <w:rPr>
          <w:rFonts w:hint="eastAsia" w:ascii="仿宋_GB2312" w:hAnsi="仿宋_GB2312" w:eastAsia="仿宋_GB2312" w:cs="仿宋_GB2312"/>
          <w:kern w:val="0"/>
          <w:sz w:val="24"/>
          <w:szCs w:val="24"/>
          <w:lang w:val="en-US" w:eastAsia="zh-CN"/>
        </w:rPr>
        <w:t>务</w:t>
      </w:r>
      <w:r>
        <w:rPr>
          <w:rFonts w:hint="eastAsia" w:ascii="仿宋_GB2312" w:hAnsi="仿宋_GB2312" w:eastAsia="仿宋_GB2312" w:cs="仿宋_GB2312"/>
          <w:kern w:val="0"/>
          <w:sz w:val="24"/>
          <w:szCs w:val="24"/>
        </w:rPr>
        <w:t>，我公司均予承认。</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20"/>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本授权书于</w:t>
      </w:r>
      <w:r>
        <w:rPr>
          <w:rFonts w:hint="eastAsia" w:ascii="仿宋_GB2312" w:hAnsi="仿宋_GB2312" w:eastAsia="仿宋_GB2312" w:cs="仿宋_GB2312"/>
          <w:kern w:val="0"/>
          <w:sz w:val="24"/>
          <w:szCs w:val="24"/>
          <w:u w:val="single"/>
        </w:rPr>
        <w:t>    年   月   日</w:t>
      </w:r>
      <w:r>
        <w:rPr>
          <w:rFonts w:hint="eastAsia" w:ascii="仿宋_GB2312" w:hAnsi="仿宋_GB2312" w:eastAsia="仿宋_GB2312" w:cs="仿宋_GB2312"/>
          <w:kern w:val="0"/>
          <w:sz w:val="24"/>
          <w:szCs w:val="24"/>
        </w:rPr>
        <w:t>签字生效，特此声明。</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default"/>
          <w:lang w:val="en-US" w:eastAsia="zh-CN"/>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 xml:space="preserve">         供应商：（盖章）</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法定代表人：（签</w:t>
      </w:r>
      <w:r>
        <w:rPr>
          <w:rFonts w:hint="eastAsia" w:ascii="仿宋_GB2312" w:hAnsi="仿宋_GB2312" w:eastAsia="仿宋_GB2312" w:cs="仿宋_GB2312"/>
          <w:kern w:val="0"/>
          <w:sz w:val="24"/>
          <w:szCs w:val="24"/>
          <w:lang w:val="en-US" w:eastAsia="zh-CN"/>
        </w:rPr>
        <w:t>字或盖</w:t>
      </w:r>
      <w:r>
        <w:rPr>
          <w:rFonts w:hint="eastAsia" w:ascii="仿宋_GB2312" w:hAnsi="仿宋_GB2312" w:eastAsia="仿宋_GB2312" w:cs="仿宋_GB2312"/>
          <w:kern w:val="0"/>
          <w:sz w:val="24"/>
          <w:szCs w:val="24"/>
        </w:rPr>
        <w:t>章）</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被授权人：（签字）  </w:t>
      </w:r>
    </w:p>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rPr>
      </w:pPr>
    </w:p>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rPr>
      </w:pPr>
    </w:p>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rPr>
      </w:pPr>
    </w:p>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rPr>
      </w:pPr>
    </w:p>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rPr>
      </w:pPr>
    </w:p>
    <w:p>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rPr>
      </w:pPr>
    </w:p>
    <w:p>
      <w:pPr>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br w:type="page"/>
      </w:r>
    </w:p>
    <w:p>
      <w:pPr>
        <w:widowControl/>
        <w:jc w:val="left"/>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附件2：</w:t>
      </w:r>
    </w:p>
    <w:p>
      <w:pPr>
        <w:rPr>
          <w:rFonts w:hint="eastAsia"/>
        </w:rPr>
      </w:pPr>
    </w:p>
    <w:tbl>
      <w:tblPr>
        <w:tblStyle w:val="9"/>
        <w:tblW w:w="9231" w:type="dxa"/>
        <w:tblInd w:w="91" w:type="dxa"/>
        <w:tblLayout w:type="fixed"/>
        <w:tblCellMar>
          <w:top w:w="0" w:type="dxa"/>
          <w:left w:w="108" w:type="dxa"/>
          <w:bottom w:w="0" w:type="dxa"/>
          <w:right w:w="108" w:type="dxa"/>
        </w:tblCellMar>
      </w:tblPr>
      <w:tblGrid>
        <w:gridCol w:w="1814"/>
        <w:gridCol w:w="1848"/>
        <w:gridCol w:w="855"/>
        <w:gridCol w:w="542"/>
        <w:gridCol w:w="1054"/>
        <w:gridCol w:w="95"/>
        <w:gridCol w:w="188"/>
        <w:gridCol w:w="377"/>
        <w:gridCol w:w="757"/>
        <w:gridCol w:w="248"/>
        <w:gridCol w:w="177"/>
        <w:gridCol w:w="570"/>
        <w:gridCol w:w="706"/>
      </w:tblGrid>
      <w:tr>
        <w:tblPrEx>
          <w:tblLayout w:type="fixed"/>
          <w:tblCellMar>
            <w:top w:w="0" w:type="dxa"/>
            <w:left w:w="108" w:type="dxa"/>
            <w:bottom w:w="0" w:type="dxa"/>
            <w:right w:w="108" w:type="dxa"/>
          </w:tblCellMar>
        </w:tblPrEx>
        <w:trPr>
          <w:trHeight w:val="510" w:hRule="atLeast"/>
        </w:trPr>
        <w:tc>
          <w:tcPr>
            <w:tcW w:w="9231" w:type="dxa"/>
            <w:gridSpan w:val="13"/>
            <w:noWrap/>
            <w:vAlign w:val="center"/>
          </w:tcPr>
          <w:p>
            <w:pPr>
              <w:widowControl/>
              <w:shd w:val="clear" w:color="auto" w:fill="FFFFFF"/>
              <w:spacing w:line="360" w:lineRule="auto"/>
              <w:jc w:val="center"/>
              <w:rPr>
                <w:rFonts w:hint="eastAsia" w:ascii="仿宋_GB2312" w:hAnsi="仿宋_GB2312" w:eastAsia="仿宋_GB2312" w:cs="仿宋_GB2312"/>
                <w:b/>
                <w:bCs/>
                <w:color w:val="000000"/>
                <w:sz w:val="40"/>
                <w:szCs w:val="40"/>
              </w:rPr>
            </w:pPr>
            <w:r>
              <w:rPr>
                <w:rFonts w:hint="eastAsia" w:ascii="仿宋_GB2312" w:hAnsi="仿宋_GB2312" w:eastAsia="仿宋_GB2312" w:cs="仿宋_GB2312"/>
                <w:b/>
                <w:kern w:val="0"/>
                <w:sz w:val="24"/>
                <w:szCs w:val="24"/>
                <w:lang w:eastAsia="zh-CN"/>
              </w:rPr>
              <w:t>江苏如皋农村商业银行股份有限公司</w:t>
            </w:r>
            <w:r>
              <w:rPr>
                <w:rFonts w:hint="eastAsia" w:ascii="仿宋_GB2312" w:hAnsi="仿宋_GB2312" w:eastAsia="仿宋_GB2312" w:cs="仿宋_GB2312"/>
                <w:b/>
                <w:kern w:val="0"/>
                <w:sz w:val="24"/>
                <w:szCs w:val="24"/>
              </w:rPr>
              <w:t>供应商信息</w:t>
            </w:r>
            <w:r>
              <w:rPr>
                <w:rFonts w:hint="eastAsia" w:ascii="仿宋_GB2312" w:hAnsi="仿宋_GB2312" w:eastAsia="仿宋_GB2312" w:cs="仿宋_GB2312"/>
                <w:b/>
                <w:kern w:val="0"/>
                <w:sz w:val="24"/>
                <w:szCs w:val="24"/>
                <w:lang w:val="en-US" w:eastAsia="zh-CN"/>
              </w:rPr>
              <w:t>登记</w:t>
            </w:r>
            <w:r>
              <w:rPr>
                <w:rFonts w:hint="eastAsia" w:ascii="仿宋_GB2312" w:hAnsi="仿宋_GB2312" w:eastAsia="仿宋_GB2312" w:cs="仿宋_GB2312"/>
                <w:b/>
                <w:kern w:val="0"/>
                <w:sz w:val="24"/>
                <w:szCs w:val="24"/>
              </w:rPr>
              <w:t>表</w:t>
            </w:r>
          </w:p>
        </w:tc>
      </w:tr>
      <w:tr>
        <w:tblPrEx>
          <w:tblLayout w:type="fixed"/>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一、供应商基本信息</w:t>
            </w:r>
          </w:p>
        </w:tc>
      </w:tr>
      <w:tr>
        <w:tblPrEx>
          <w:tblLayout w:type="fixed"/>
          <w:tblCellMar>
            <w:top w:w="0" w:type="dxa"/>
            <w:left w:w="108" w:type="dxa"/>
            <w:bottom w:w="0" w:type="dxa"/>
            <w:right w:w="108" w:type="dxa"/>
          </w:tblCellMar>
        </w:tblPrEx>
        <w:trPr>
          <w:trHeight w:val="375"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公司名称</w:t>
            </w:r>
          </w:p>
        </w:tc>
        <w:tc>
          <w:tcPr>
            <w:tcW w:w="429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1417"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法人代表</w:t>
            </w:r>
          </w:p>
        </w:tc>
        <w:tc>
          <w:tcPr>
            <w:tcW w:w="1701"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通讯地址</w:t>
            </w:r>
          </w:p>
        </w:tc>
        <w:tc>
          <w:tcPr>
            <w:tcW w:w="429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1417"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邮编</w:t>
            </w:r>
          </w:p>
        </w:tc>
        <w:tc>
          <w:tcPr>
            <w:tcW w:w="1701"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trHeight w:val="159"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联系人</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kern w:val="0"/>
                <w:szCs w:val="21"/>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联系人职务</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kern w:val="0"/>
                <w:szCs w:val="21"/>
              </w:rPr>
            </w:pP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联系电话1</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联系电话2</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E-mail</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FF"/>
                <w:sz w:val="22"/>
                <w:u w:val="single"/>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所属地区</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邮编</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bCs/>
                <w:color w:val="000000"/>
                <w:szCs w:val="21"/>
              </w:rPr>
            </w:pP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 w:val="18"/>
                <w:szCs w:val="18"/>
              </w:rPr>
            </w:pPr>
            <w:r>
              <w:rPr>
                <w:rFonts w:hint="eastAsia" w:ascii="仿宋_GB2312" w:hAnsi="仿宋_GB2312" w:eastAsia="仿宋_GB2312" w:cs="仿宋_GB2312"/>
                <w:b/>
                <w:bCs/>
                <w:color w:val="000000"/>
                <w:kern w:val="0"/>
                <w:sz w:val="18"/>
                <w:szCs w:val="18"/>
              </w:rPr>
              <w:t>公司创立时间</w:t>
            </w:r>
          </w:p>
        </w:tc>
        <w:tc>
          <w:tcPr>
            <w:tcW w:w="3118" w:type="dxa"/>
            <w:gridSpan w:val="8"/>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所有权性质</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Style w:val="11"/>
                <w:rFonts w:hint="eastAsia" w:ascii="仿宋_GB2312" w:hAnsi="仿宋_GB2312" w:eastAsia="仿宋_GB2312" w:cs="仿宋_GB2312"/>
              </w:rPr>
              <w:t>□</w:t>
            </w:r>
            <w:r>
              <w:rPr>
                <w:rStyle w:val="12"/>
                <w:rFonts w:hint="eastAsia" w:ascii="仿宋_GB2312" w:hAnsi="仿宋_GB2312" w:eastAsia="仿宋_GB2312" w:cs="仿宋_GB2312"/>
              </w:rPr>
              <w:t>外国独资企业</w:t>
            </w:r>
            <w:r>
              <w:rPr>
                <w:rStyle w:val="11"/>
                <w:rFonts w:hint="eastAsia" w:ascii="仿宋_GB2312" w:hAnsi="仿宋_GB2312" w:eastAsia="仿宋_GB2312" w:cs="仿宋_GB2312"/>
              </w:rPr>
              <w:t>□</w:t>
            </w:r>
            <w:r>
              <w:rPr>
                <w:rStyle w:val="12"/>
                <w:rFonts w:hint="eastAsia" w:ascii="仿宋_GB2312" w:hAnsi="仿宋_GB2312" w:eastAsia="仿宋_GB2312" w:cs="仿宋_GB2312"/>
              </w:rPr>
              <w:t>中外合资企业</w:t>
            </w:r>
            <w:r>
              <w:rPr>
                <w:rStyle w:val="11"/>
                <w:rFonts w:hint="eastAsia" w:ascii="仿宋_GB2312" w:hAnsi="仿宋_GB2312" w:eastAsia="仿宋_GB2312" w:cs="仿宋_GB2312"/>
              </w:rPr>
              <w:t>□</w:t>
            </w:r>
            <w:r>
              <w:rPr>
                <w:rStyle w:val="12"/>
                <w:rFonts w:hint="eastAsia" w:ascii="仿宋_GB2312" w:hAnsi="仿宋_GB2312" w:eastAsia="仿宋_GB2312" w:cs="仿宋_GB2312"/>
              </w:rPr>
              <w:t>国营企业</w:t>
            </w:r>
            <w:r>
              <w:rPr>
                <w:rStyle w:val="11"/>
                <w:rFonts w:hint="eastAsia" w:ascii="仿宋_GB2312" w:hAnsi="仿宋_GB2312" w:eastAsia="仿宋_GB2312" w:cs="仿宋_GB2312"/>
              </w:rPr>
              <w:t>□</w:t>
            </w:r>
            <w:r>
              <w:rPr>
                <w:rStyle w:val="12"/>
                <w:rFonts w:hint="eastAsia" w:ascii="仿宋_GB2312" w:hAnsi="仿宋_GB2312" w:eastAsia="仿宋_GB2312" w:cs="仿宋_GB2312"/>
              </w:rPr>
              <w:t>民营企业</w:t>
            </w:r>
            <w:r>
              <w:rPr>
                <w:rStyle w:val="11"/>
                <w:rFonts w:hint="eastAsia" w:ascii="仿宋_GB2312" w:hAnsi="仿宋_GB2312" w:eastAsia="仿宋_GB2312" w:cs="仿宋_GB2312"/>
              </w:rPr>
              <w:t>□</w:t>
            </w:r>
            <w:r>
              <w:rPr>
                <w:rStyle w:val="12"/>
                <w:rFonts w:hint="eastAsia" w:ascii="仿宋_GB2312" w:hAnsi="仿宋_GB2312" w:eastAsia="仿宋_GB2312" w:cs="仿宋_GB2312"/>
              </w:rPr>
              <w:t xml:space="preserve">上市公司 </w:t>
            </w:r>
          </w:p>
        </w:tc>
      </w:tr>
      <w:tr>
        <w:tblPrEx>
          <w:tblLayout w:type="fixed"/>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二、供应商资产情况</w:t>
            </w: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注册资本</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114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总资产</w:t>
            </w:r>
          </w:p>
        </w:tc>
        <w:tc>
          <w:tcPr>
            <w:tcW w:w="3023"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是否上市</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114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上市时间</w:t>
            </w:r>
          </w:p>
        </w:tc>
        <w:tc>
          <w:tcPr>
            <w:tcW w:w="3023"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三、公司股东情况</w:t>
            </w:r>
          </w:p>
        </w:tc>
      </w:tr>
      <w:tr>
        <w:tblPrEx>
          <w:tblLayout w:type="fixed"/>
          <w:tblCellMar>
            <w:top w:w="0" w:type="dxa"/>
            <w:left w:w="108" w:type="dxa"/>
            <w:bottom w:w="0" w:type="dxa"/>
            <w:right w:w="108" w:type="dxa"/>
          </w:tblCellMar>
        </w:tblPrEx>
        <w:trPr>
          <w:trHeight w:val="9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公司股东结构(股份在5%以上的股东)</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股东名称</w:t>
            </w:r>
          </w:p>
        </w:tc>
        <w:tc>
          <w:tcPr>
            <w:tcW w:w="4172" w:type="dxa"/>
            <w:gridSpan w:val="9"/>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持股比例</w:t>
            </w:r>
          </w:p>
        </w:tc>
      </w:tr>
      <w:tr>
        <w:tblPrEx>
          <w:tblLayout w:type="fixed"/>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4172" w:type="dxa"/>
            <w:gridSpan w:val="9"/>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hint="eastAsia" w:ascii="仿宋_GB2312" w:hAnsi="仿宋_GB2312" w:eastAsia="仿宋_GB2312" w:cs="仿宋_GB2312"/>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4172" w:type="dxa"/>
            <w:gridSpan w:val="9"/>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hint="eastAsia" w:ascii="仿宋_GB2312" w:hAnsi="仿宋_GB2312" w:eastAsia="仿宋_GB2312" w:cs="仿宋_GB2312"/>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4172" w:type="dxa"/>
            <w:gridSpan w:val="9"/>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四、供应商经营情况</w:t>
            </w:r>
          </w:p>
        </w:tc>
      </w:tr>
      <w:tr>
        <w:tblPrEx>
          <w:tblLayout w:type="fixed"/>
          <w:tblCellMar>
            <w:top w:w="0" w:type="dxa"/>
            <w:left w:w="108" w:type="dxa"/>
            <w:bottom w:w="0" w:type="dxa"/>
            <w:right w:w="108" w:type="dxa"/>
          </w:tblCellMar>
        </w:tblPrEx>
        <w:trPr>
          <w:trHeight w:val="624"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主要经营范围</w:t>
            </w:r>
          </w:p>
        </w:tc>
        <w:tc>
          <w:tcPr>
            <w:tcW w:w="7417" w:type="dxa"/>
            <w:gridSpan w:val="12"/>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000000"/>
                <w:kern w:val="0"/>
                <w:szCs w:val="21"/>
              </w:rPr>
            </w:pPr>
          </w:p>
        </w:tc>
      </w:tr>
      <w:tr>
        <w:tblPrEx>
          <w:tblLayout w:type="fixed"/>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kern w:val="0"/>
                <w:szCs w:val="21"/>
              </w:rPr>
            </w:pPr>
          </w:p>
        </w:tc>
        <w:tc>
          <w:tcPr>
            <w:tcW w:w="7417" w:type="dxa"/>
            <w:gridSpan w:val="12"/>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kern w:val="0"/>
                <w:szCs w:val="21"/>
              </w:rPr>
            </w:pP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主要经营区域</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营业执照号码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营业执照起止期限</w:t>
            </w: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五、供应商财务情况</w:t>
            </w: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近三年经营业绩</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Style w:val="12"/>
                <w:rFonts w:hint="eastAsia" w:ascii="仿宋_GB2312" w:hAnsi="仿宋_GB2312" w:eastAsia="仿宋_GB2312" w:cs="仿宋_GB2312"/>
              </w:rPr>
              <w:t>年销售总额</w:t>
            </w: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利润率</w:t>
            </w: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2458"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六、供应商管理情况</w:t>
            </w:r>
          </w:p>
        </w:tc>
      </w:tr>
      <w:tr>
        <w:tblPrEx>
          <w:tblLayout w:type="fixed"/>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公司管理人员情况</w:t>
            </w: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职务</w:t>
            </w: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姓名</w:t>
            </w: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办公电话</w:t>
            </w: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trHeight w:val="197"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000000"/>
                <w:szCs w:val="21"/>
              </w:rPr>
            </w:pP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000000"/>
                <w:szCs w:val="21"/>
              </w:rPr>
            </w:pPr>
          </w:p>
        </w:tc>
        <w:tc>
          <w:tcPr>
            <w:tcW w:w="1453"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管理团队知识结构</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Style w:val="12"/>
                <w:rFonts w:hint="eastAsia" w:ascii="仿宋_GB2312" w:hAnsi="仿宋_GB2312" w:eastAsia="仿宋_GB2312" w:cs="仿宋_GB2312"/>
              </w:rPr>
              <w:t>博士(后)_</w:t>
            </w:r>
            <w:r>
              <w:rPr>
                <w:rStyle w:val="13"/>
                <w:rFonts w:hint="eastAsia" w:ascii="仿宋_GB2312" w:hAnsi="仿宋_GB2312" w:eastAsia="仿宋_GB2312" w:cs="仿宋_GB2312"/>
              </w:rPr>
              <w:t>____</w:t>
            </w:r>
            <w:r>
              <w:rPr>
                <w:rStyle w:val="12"/>
                <w:rFonts w:hint="eastAsia" w:ascii="仿宋_GB2312" w:hAnsi="仿宋_GB2312" w:eastAsia="仿宋_GB2312" w:cs="仿宋_GB2312"/>
              </w:rPr>
              <w:t>人    硕士__</w:t>
            </w:r>
            <w:r>
              <w:rPr>
                <w:rStyle w:val="13"/>
                <w:rFonts w:hint="eastAsia" w:ascii="仿宋_GB2312" w:hAnsi="仿宋_GB2312" w:eastAsia="仿宋_GB2312" w:cs="仿宋_GB2312"/>
              </w:rPr>
              <w:t>_</w:t>
            </w:r>
            <w:r>
              <w:rPr>
                <w:rStyle w:val="12"/>
                <w:rFonts w:hint="eastAsia" w:ascii="仿宋_GB2312" w:hAnsi="仿宋_GB2312" w:eastAsia="仿宋_GB2312" w:cs="仿宋_GB2312"/>
              </w:rPr>
              <w:t>__人    本科_</w:t>
            </w:r>
            <w:r>
              <w:rPr>
                <w:rStyle w:val="13"/>
                <w:rFonts w:hint="eastAsia" w:ascii="仿宋_GB2312" w:hAnsi="仿宋_GB2312" w:eastAsia="仿宋_GB2312" w:cs="仿宋_GB2312"/>
              </w:rPr>
              <w:t>__</w:t>
            </w:r>
            <w:r>
              <w:rPr>
                <w:rStyle w:val="12"/>
                <w:rFonts w:hint="eastAsia" w:ascii="仿宋_GB2312" w:hAnsi="仿宋_GB2312" w:eastAsia="仿宋_GB2312" w:cs="仿宋_GB2312"/>
              </w:rPr>
              <w:t>__人    大专</w:t>
            </w:r>
            <w:r>
              <w:rPr>
                <w:rStyle w:val="13"/>
                <w:rFonts w:hint="eastAsia" w:ascii="仿宋_GB2312" w:hAnsi="仿宋_GB2312" w:eastAsia="仿宋_GB2312" w:cs="仿宋_GB2312"/>
              </w:rPr>
              <w:t>_</w:t>
            </w:r>
            <w:r>
              <w:rPr>
                <w:rStyle w:val="12"/>
                <w:rFonts w:hint="eastAsia" w:ascii="仿宋_GB2312" w:hAnsi="仿宋_GB2312" w:eastAsia="仿宋_GB2312" w:cs="仿宋_GB2312"/>
              </w:rPr>
              <w:t xml:space="preserve">___人 </w:t>
            </w:r>
          </w:p>
        </w:tc>
      </w:tr>
      <w:tr>
        <w:tblPrEx>
          <w:tblLayout w:type="fixed"/>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szCs w:val="21"/>
              </w:rPr>
            </w:pP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Style w:val="12"/>
                <w:rFonts w:hint="eastAsia" w:ascii="仿宋_GB2312" w:hAnsi="仿宋_GB2312" w:eastAsia="仿宋_GB2312" w:cs="仿宋_GB2312"/>
              </w:rPr>
              <w:t>高级工程师_</w:t>
            </w:r>
            <w:r>
              <w:rPr>
                <w:rStyle w:val="13"/>
                <w:rFonts w:hint="eastAsia" w:ascii="仿宋_GB2312" w:hAnsi="仿宋_GB2312" w:eastAsia="仿宋_GB2312" w:cs="仿宋_GB2312"/>
              </w:rPr>
              <w:t>___</w:t>
            </w:r>
            <w:r>
              <w:rPr>
                <w:rStyle w:val="12"/>
                <w:rFonts w:hint="eastAsia" w:ascii="仿宋_GB2312" w:hAnsi="仿宋_GB2312" w:eastAsia="仿宋_GB2312" w:cs="仿宋_GB2312"/>
              </w:rPr>
              <w:t>___人 中级工程师</w:t>
            </w:r>
            <w:r>
              <w:rPr>
                <w:rStyle w:val="13"/>
                <w:rFonts w:hint="eastAsia" w:ascii="仿宋_GB2312" w:hAnsi="仿宋_GB2312" w:eastAsia="仿宋_GB2312" w:cs="仿宋_GB2312"/>
              </w:rPr>
              <w:t>___</w:t>
            </w:r>
            <w:r>
              <w:rPr>
                <w:rStyle w:val="12"/>
                <w:rFonts w:hint="eastAsia" w:ascii="仿宋_GB2312" w:hAnsi="仿宋_GB2312" w:eastAsia="仿宋_GB2312" w:cs="仿宋_GB2312"/>
              </w:rPr>
              <w:t>___人 其他__</w:t>
            </w:r>
            <w:r>
              <w:rPr>
                <w:rStyle w:val="13"/>
                <w:rFonts w:hint="eastAsia" w:ascii="仿宋_GB2312" w:hAnsi="仿宋_GB2312" w:eastAsia="仿宋_GB2312" w:cs="仿宋_GB2312"/>
              </w:rPr>
              <w:t>_</w:t>
            </w:r>
            <w:r>
              <w:rPr>
                <w:rStyle w:val="12"/>
                <w:rFonts w:hint="eastAsia" w:ascii="仿宋_GB2312" w:hAnsi="仿宋_GB2312" w:eastAsia="仿宋_GB2312" w:cs="仿宋_GB2312"/>
              </w:rPr>
              <w:t>_____人</w:t>
            </w: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公司总人数</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管理体系认证</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认证起止日期</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七、产品情况</w:t>
            </w:r>
          </w:p>
        </w:tc>
      </w:tr>
      <w:tr>
        <w:tblPrEx>
          <w:tblLayout w:type="fixed"/>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 xml:space="preserve">  与产品有关的任何第三方资质认证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认证名称</w:t>
            </w: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认证机构</w:t>
            </w: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认证起止期限</w:t>
            </w:r>
          </w:p>
        </w:tc>
      </w:tr>
      <w:tr>
        <w:tblPrEx>
          <w:tblLayout w:type="fixed"/>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r>
      <w:tr>
        <w:tblPrEx>
          <w:tblLayout w:type="fixed"/>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r>
      <w:tr>
        <w:tblPrEx>
          <w:tblLayout w:type="fixed"/>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c>
          <w:tcPr>
            <w:tcW w:w="1453"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r>
      <w:tr>
        <w:tblPrEx>
          <w:tblLayout w:type="fixed"/>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公司获奖情况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 xml:space="preserve">名称  </w:t>
            </w:r>
          </w:p>
        </w:tc>
        <w:tc>
          <w:tcPr>
            <w:tcW w:w="2734"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内容</w:t>
            </w:r>
          </w:p>
        </w:tc>
        <w:tc>
          <w:tcPr>
            <w:tcW w:w="2129"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时间</w:t>
            </w:r>
          </w:p>
        </w:tc>
        <w:tc>
          <w:tcPr>
            <w:tcW w:w="70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szCs w:val="21"/>
              </w:rPr>
              <w:t xml:space="preserve"> 颁发机构</w:t>
            </w:r>
          </w:p>
        </w:tc>
      </w:tr>
      <w:tr>
        <w:tblPrEx>
          <w:tblLayout w:type="fixed"/>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szCs w:val="21"/>
              </w:rPr>
            </w:pPr>
          </w:p>
        </w:tc>
        <w:tc>
          <w:tcPr>
            <w:tcW w:w="1848"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c>
          <w:tcPr>
            <w:tcW w:w="2734"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c>
          <w:tcPr>
            <w:tcW w:w="2129"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c>
          <w:tcPr>
            <w:tcW w:w="706"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r>
      <w:tr>
        <w:tblPrEx>
          <w:tblLayout w:type="fixed"/>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szCs w:val="21"/>
              </w:rPr>
            </w:pPr>
          </w:p>
        </w:tc>
        <w:tc>
          <w:tcPr>
            <w:tcW w:w="184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color w:val="000000"/>
                <w:szCs w:val="21"/>
              </w:rPr>
            </w:pPr>
          </w:p>
        </w:tc>
        <w:tc>
          <w:tcPr>
            <w:tcW w:w="2734"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color w:val="000000"/>
                <w:szCs w:val="21"/>
              </w:rPr>
            </w:pPr>
          </w:p>
        </w:tc>
        <w:tc>
          <w:tcPr>
            <w:tcW w:w="2129"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color w:val="000000"/>
                <w:szCs w:val="21"/>
              </w:rPr>
            </w:pPr>
          </w:p>
        </w:tc>
        <w:tc>
          <w:tcPr>
            <w:tcW w:w="70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color w:val="000000"/>
                <w:szCs w:val="21"/>
              </w:rPr>
            </w:pPr>
          </w:p>
        </w:tc>
      </w:tr>
      <w:tr>
        <w:tblPrEx>
          <w:tblLayout w:type="fixed"/>
          <w:tblCellMar>
            <w:top w:w="0" w:type="dxa"/>
            <w:left w:w="108" w:type="dxa"/>
            <w:bottom w:w="0" w:type="dxa"/>
            <w:right w:w="108" w:type="dxa"/>
          </w:tblCellMar>
        </w:tblPrEx>
        <w:trPr>
          <w:trHeight w:val="263"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nil"/>
              <w:right w:val="single" w:color="000000" w:sz="4" w:space="0"/>
            </w:tcBorders>
            <w:noWrap w:val="0"/>
            <w:vAlign w:val="center"/>
          </w:tcPr>
          <w:p>
            <w:pPr>
              <w:jc w:val="center"/>
              <w:rPr>
                <w:rFonts w:hint="eastAsia" w:ascii="仿宋_GB2312" w:hAnsi="仿宋_GB2312" w:eastAsia="仿宋_GB2312" w:cs="仿宋_GB2312"/>
                <w:color w:val="000000"/>
                <w:szCs w:val="21"/>
              </w:rPr>
            </w:pPr>
          </w:p>
        </w:tc>
        <w:tc>
          <w:tcPr>
            <w:tcW w:w="2734" w:type="dxa"/>
            <w:gridSpan w:val="5"/>
            <w:tcBorders>
              <w:top w:val="single" w:color="000000" w:sz="4" w:space="0"/>
              <w:left w:val="single" w:color="000000" w:sz="4" w:space="0"/>
              <w:bottom w:val="nil"/>
              <w:right w:val="single" w:color="000000" w:sz="4" w:space="0"/>
            </w:tcBorders>
            <w:noWrap w:val="0"/>
            <w:vAlign w:val="center"/>
          </w:tcPr>
          <w:p>
            <w:pPr>
              <w:jc w:val="center"/>
              <w:rPr>
                <w:rFonts w:hint="eastAsia" w:ascii="仿宋_GB2312" w:hAnsi="仿宋_GB2312" w:eastAsia="仿宋_GB2312" w:cs="仿宋_GB2312"/>
                <w:color w:val="000000"/>
                <w:szCs w:val="21"/>
              </w:rPr>
            </w:pPr>
          </w:p>
        </w:tc>
        <w:tc>
          <w:tcPr>
            <w:tcW w:w="2129" w:type="dxa"/>
            <w:gridSpan w:val="5"/>
            <w:tcBorders>
              <w:top w:val="single" w:color="000000" w:sz="4" w:space="0"/>
              <w:left w:val="single" w:color="000000" w:sz="4" w:space="0"/>
              <w:bottom w:val="nil"/>
              <w:right w:val="single" w:color="000000" w:sz="4" w:space="0"/>
            </w:tcBorders>
            <w:noWrap w:val="0"/>
            <w:vAlign w:val="center"/>
          </w:tcPr>
          <w:p>
            <w:pPr>
              <w:jc w:val="center"/>
              <w:rPr>
                <w:rFonts w:hint="eastAsia" w:ascii="仿宋_GB2312" w:hAnsi="仿宋_GB2312" w:eastAsia="仿宋_GB2312" w:cs="仿宋_GB2312"/>
                <w:color w:val="000000"/>
                <w:szCs w:val="21"/>
              </w:rPr>
            </w:pPr>
          </w:p>
        </w:tc>
        <w:tc>
          <w:tcPr>
            <w:tcW w:w="70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r>
      <w:tr>
        <w:tblPrEx>
          <w:tblLayout w:type="fixed"/>
          <w:tblCellMar>
            <w:top w:w="0" w:type="dxa"/>
            <w:left w:w="108" w:type="dxa"/>
            <w:bottom w:w="0" w:type="dxa"/>
            <w:right w:w="108" w:type="dxa"/>
          </w:tblCellMar>
        </w:tblPrEx>
        <w:trPr>
          <w:trHeight w:val="270" w:hRule="atLeast"/>
        </w:trPr>
        <w:tc>
          <w:tcPr>
            <w:tcW w:w="9231" w:type="dxa"/>
            <w:gridSpan w:val="13"/>
            <w:tcBorders>
              <w:top w:val="single" w:color="000000" w:sz="4" w:space="0"/>
              <w:left w:val="single" w:color="000000" w:sz="4" w:space="0"/>
              <w:bottom w:val="single" w:color="000000" w:sz="4" w:space="0"/>
              <w:right w:val="single" w:color="000000" w:sz="4" w:space="0"/>
            </w:tcBorders>
            <w:shd w:val="clear" w:color="auto" w:fill="C0C0C0"/>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八、客户情况</w:t>
            </w:r>
          </w:p>
        </w:tc>
      </w:tr>
      <w:tr>
        <w:tblPrEx>
          <w:tblLayout w:type="fixed"/>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主要客户介绍</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客户名称</w:t>
            </w:r>
          </w:p>
        </w:tc>
        <w:tc>
          <w:tcPr>
            <w:tcW w:w="2734"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项目或主要产品</w:t>
            </w:r>
          </w:p>
        </w:tc>
        <w:tc>
          <w:tcPr>
            <w:tcW w:w="155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实施时间</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项目金额</w:t>
            </w:r>
          </w:p>
        </w:tc>
      </w:tr>
      <w:tr>
        <w:tblPrEx>
          <w:tblLayout w:type="fixed"/>
          <w:tblCellMar>
            <w:top w:w="0" w:type="dxa"/>
            <w:left w:w="108" w:type="dxa"/>
            <w:bottom w:w="0" w:type="dxa"/>
            <w:right w:w="108" w:type="dxa"/>
          </w:tblCellMar>
        </w:tblPrEx>
        <w:trPr>
          <w:trHeight w:val="348"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Cs w:val="21"/>
              </w:rPr>
            </w:pPr>
          </w:p>
        </w:tc>
        <w:tc>
          <w:tcPr>
            <w:tcW w:w="2734"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Cs w:val="21"/>
              </w:rPr>
            </w:pPr>
          </w:p>
        </w:tc>
        <w:tc>
          <w:tcPr>
            <w:tcW w:w="155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r>
      <w:tr>
        <w:tblPrEx>
          <w:tblLayout w:type="fixed"/>
          <w:tblCellMar>
            <w:top w:w="0" w:type="dxa"/>
            <w:left w:w="108" w:type="dxa"/>
            <w:bottom w:w="0" w:type="dxa"/>
            <w:right w:w="108" w:type="dxa"/>
          </w:tblCellMar>
        </w:tblPrEx>
        <w:trPr>
          <w:trHeight w:val="36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Cs w:val="21"/>
              </w:rPr>
            </w:pPr>
          </w:p>
        </w:tc>
        <w:tc>
          <w:tcPr>
            <w:tcW w:w="2734" w:type="dxa"/>
            <w:gridSpan w:val="5"/>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Cs w:val="21"/>
              </w:rPr>
            </w:pPr>
          </w:p>
        </w:tc>
        <w:tc>
          <w:tcPr>
            <w:tcW w:w="1559" w:type="dxa"/>
            <w:gridSpan w:val="4"/>
            <w:tcBorders>
              <w:top w:val="single" w:color="000000" w:sz="4" w:space="0"/>
              <w:left w:val="single" w:color="000000" w:sz="4" w:space="0"/>
              <w:bottom w:val="nil"/>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r>
      <w:tr>
        <w:tblPrEx>
          <w:tblLayout w:type="fixed"/>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与其他银行合作情况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银行名称</w:t>
            </w: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项目或主要产品</w:t>
            </w: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实施时间</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项目金额</w:t>
            </w:r>
          </w:p>
        </w:tc>
      </w:tr>
      <w:tr>
        <w:tblPrEx>
          <w:tblLayout w:type="fixed"/>
          <w:tblCellMar>
            <w:top w:w="0" w:type="dxa"/>
            <w:left w:w="108" w:type="dxa"/>
            <w:bottom w:w="0" w:type="dxa"/>
            <w:right w:w="108" w:type="dxa"/>
          </w:tblCellMar>
        </w:tblPrEx>
        <w:trPr>
          <w:trHeight w:val="366"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r>
      <w:tr>
        <w:tblPrEx>
          <w:tblLayout w:type="fixed"/>
          <w:tblCellMar>
            <w:top w:w="0" w:type="dxa"/>
            <w:left w:w="108" w:type="dxa"/>
            <w:bottom w:w="0" w:type="dxa"/>
            <w:right w:w="108" w:type="dxa"/>
          </w:tblCellMar>
        </w:tblPrEx>
        <w:trPr>
          <w:trHeight w:val="3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r>
      <w:tr>
        <w:tblPrEx>
          <w:tblLayout w:type="fixed"/>
          <w:tblCellMar>
            <w:top w:w="0" w:type="dxa"/>
            <w:left w:w="108" w:type="dxa"/>
            <w:bottom w:w="0" w:type="dxa"/>
            <w:right w:w="108" w:type="dxa"/>
          </w:tblCellMar>
        </w:tblPrEx>
        <w:trPr>
          <w:trHeight w:val="283"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r>
      <w:tr>
        <w:tblPrEx>
          <w:tblLayout w:type="fixed"/>
          <w:tblCellMar>
            <w:top w:w="0" w:type="dxa"/>
            <w:left w:w="108" w:type="dxa"/>
            <w:bottom w:w="0" w:type="dxa"/>
            <w:right w:w="108" w:type="dxa"/>
          </w:tblCellMar>
        </w:tblPrEx>
        <w:trPr>
          <w:trHeight w:val="33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r>
      <w:tr>
        <w:tblPrEx>
          <w:tblLayout w:type="fixed"/>
          <w:tblCellMar>
            <w:top w:w="0" w:type="dxa"/>
            <w:left w:w="108" w:type="dxa"/>
            <w:bottom w:w="0" w:type="dxa"/>
            <w:right w:w="108" w:type="dxa"/>
          </w:tblCellMar>
        </w:tblPrEx>
        <w:trPr>
          <w:trHeight w:val="336"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与</w:t>
            </w:r>
            <w:r>
              <w:rPr>
                <w:rFonts w:hint="eastAsia" w:ascii="仿宋_GB2312" w:hAnsi="仿宋_GB2312" w:eastAsia="仿宋_GB2312" w:cs="仿宋_GB2312"/>
                <w:b/>
                <w:bCs/>
                <w:color w:val="000000"/>
                <w:kern w:val="0"/>
                <w:szCs w:val="21"/>
                <w:lang w:eastAsia="zh-CN"/>
              </w:rPr>
              <w:t>如皋农村商业银行</w:t>
            </w:r>
            <w:r>
              <w:rPr>
                <w:rFonts w:hint="eastAsia" w:ascii="仿宋_GB2312" w:hAnsi="仿宋_GB2312" w:eastAsia="仿宋_GB2312" w:cs="仿宋_GB2312"/>
                <w:b/>
                <w:bCs/>
                <w:color w:val="000000"/>
                <w:kern w:val="0"/>
                <w:szCs w:val="21"/>
              </w:rPr>
              <w:t>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p>
        </w:tc>
      </w:tr>
      <w:tr>
        <w:tblPrEx>
          <w:tblLayout w:type="fixed"/>
          <w:tblCellMar>
            <w:top w:w="0" w:type="dxa"/>
            <w:left w:w="108" w:type="dxa"/>
            <w:bottom w:w="0" w:type="dxa"/>
            <w:right w:w="108" w:type="dxa"/>
          </w:tblCellMar>
        </w:tblPrEx>
        <w:trPr>
          <w:trHeight w:val="2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r>
      <w:tr>
        <w:tblPrEx>
          <w:tblLayout w:type="fixed"/>
          <w:tblCellMar>
            <w:top w:w="0" w:type="dxa"/>
            <w:left w:w="108" w:type="dxa"/>
            <w:bottom w:w="0" w:type="dxa"/>
            <w:right w:w="108" w:type="dxa"/>
          </w:tblCellMar>
        </w:tblPrEx>
        <w:trPr>
          <w:trHeight w:val="335"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r>
      <w:tr>
        <w:tblPrEx>
          <w:tblLayout w:type="fixed"/>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r>
      <w:tr>
        <w:tblPrEx>
          <w:tblLayout w:type="fixed"/>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仿宋_GB2312" w:hAnsi="仿宋_GB2312" w:eastAsia="仿宋_GB2312" w:cs="仿宋_GB2312"/>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color w:val="000000"/>
                <w:szCs w:val="21"/>
              </w:rPr>
            </w:pPr>
          </w:p>
        </w:tc>
      </w:tr>
      <w:tr>
        <w:tblPrEx>
          <w:tblLayout w:type="fixed"/>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b/>
                <w:bCs/>
                <w:color w:val="000000"/>
                <w:szCs w:val="21"/>
              </w:rPr>
            </w:pPr>
            <w:r>
              <w:rPr>
                <w:rFonts w:hint="eastAsia" w:ascii="仿宋_GB2312" w:hAnsi="仿宋_GB2312" w:eastAsia="仿宋_GB2312" w:cs="仿宋_GB2312"/>
                <w:b/>
                <w:bCs/>
                <w:color w:val="000000"/>
                <w:kern w:val="0"/>
                <w:szCs w:val="21"/>
              </w:rPr>
              <w:t>备注</w:t>
            </w:r>
          </w:p>
        </w:tc>
        <w:tc>
          <w:tcPr>
            <w:tcW w:w="7417" w:type="dxa"/>
            <w:gridSpan w:val="12"/>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b/>
                <w:bCs/>
                <w:color w:val="000000"/>
                <w:szCs w:val="21"/>
              </w:rPr>
            </w:pPr>
          </w:p>
        </w:tc>
      </w:tr>
    </w:tbl>
    <w:p>
      <w:pPr>
        <w:widowControl/>
        <w:spacing w:line="720" w:lineRule="atLeast"/>
        <w:ind w:firstLine="2319" w:firstLineChars="1100"/>
        <w:jc w:val="left"/>
        <w:outlineLvl w:val="0"/>
        <w:rPr>
          <w:rFonts w:hint="eastAsia" w:ascii="仿宋_GB2312" w:hAnsi="仿宋_GB2312" w:eastAsia="仿宋_GB2312" w:cs="仿宋_GB2312"/>
          <w:kern w:val="0"/>
        </w:rPr>
      </w:pPr>
      <w:r>
        <w:rPr>
          <w:rFonts w:hint="eastAsia" w:ascii="仿宋_GB2312" w:hAnsi="仿宋_GB2312" w:eastAsia="仿宋_GB2312" w:cs="仿宋_GB2312"/>
          <w:b/>
          <w:bCs/>
          <w:kern w:val="0"/>
        </w:rPr>
        <w:t>填表人：           填表日期：</w:t>
      </w:r>
    </w:p>
    <w:p>
      <w:pPr>
        <w:widowControl/>
        <w:jc w:val="left"/>
        <w:rPr>
          <w:rFonts w:hint="eastAsia" w:ascii="仿宋_GB2312" w:hAnsi="仿宋_GB2312" w:eastAsia="仿宋_GB2312" w:cs="仿宋_GB2312"/>
          <w:b/>
          <w:bCs/>
          <w:kern w:val="0"/>
          <w:sz w:val="24"/>
          <w:szCs w:val="24"/>
        </w:rPr>
      </w:pPr>
    </w:p>
    <w:p>
      <w:pPr>
        <w:widowControl/>
        <w:jc w:val="left"/>
        <w:rPr>
          <w:rFonts w:hint="eastAsia" w:ascii="仿宋_GB2312" w:hAnsi="仿宋_GB2312" w:eastAsia="仿宋_GB2312" w:cs="仿宋_GB2312"/>
          <w:b w:val="0"/>
          <w:bCs w:val="0"/>
          <w:kern w:val="0"/>
          <w:sz w:val="24"/>
          <w:szCs w:val="24"/>
          <w:lang w:val="en-US" w:eastAsia="zh-CN"/>
        </w:rPr>
      </w:pPr>
      <w:r>
        <w:rPr>
          <w:rFonts w:hint="eastAsia" w:ascii="仿宋_GB2312" w:hAnsi="仿宋_GB2312" w:eastAsia="仿宋_GB2312" w:cs="仿宋_GB2312"/>
          <w:b w:val="0"/>
          <w:bCs w:val="0"/>
          <w:kern w:val="0"/>
          <w:sz w:val="24"/>
          <w:szCs w:val="24"/>
        </w:rPr>
        <w:t>填表</w:t>
      </w:r>
      <w:r>
        <w:rPr>
          <w:rFonts w:hint="eastAsia" w:ascii="仿宋_GB2312" w:hAnsi="仿宋_GB2312" w:eastAsia="仿宋_GB2312" w:cs="仿宋_GB2312"/>
          <w:b w:val="0"/>
          <w:bCs w:val="0"/>
          <w:kern w:val="0"/>
          <w:sz w:val="24"/>
          <w:szCs w:val="24"/>
          <w:lang w:val="en-US" w:eastAsia="zh-CN"/>
        </w:rPr>
        <w:t>说明：</w:t>
      </w:r>
    </w:p>
    <w:p>
      <w:pPr>
        <w:widowControl/>
        <w:ind w:firstLine="420"/>
        <w:jc w:val="left"/>
        <w:rPr>
          <w:rFonts w:hint="eastAsia" w:ascii="仿宋_GB2312" w:hAnsi="仿宋_GB2312" w:eastAsia="仿宋_GB2312" w:cs="仿宋_GB2312"/>
          <w:kern w:val="0"/>
        </w:rPr>
      </w:pPr>
      <w:r>
        <w:rPr>
          <w:rFonts w:hint="eastAsia" w:ascii="仿宋_GB2312" w:hAnsi="仿宋_GB2312" w:eastAsia="仿宋_GB2312" w:cs="仿宋_GB2312"/>
          <w:kern w:val="0"/>
          <w:szCs w:val="29"/>
        </w:rPr>
        <w:t>1.注册资本按营业执照上注册资本金额填写；</w:t>
      </w:r>
    </w:p>
    <w:p>
      <w:pPr>
        <w:widowControl/>
        <w:ind w:firstLine="420"/>
        <w:jc w:val="left"/>
        <w:rPr>
          <w:rFonts w:hint="eastAsia" w:ascii="仿宋_GB2312" w:hAnsi="仿宋_GB2312" w:eastAsia="仿宋_GB2312" w:cs="仿宋_GB2312"/>
          <w:kern w:val="0"/>
        </w:rPr>
      </w:pPr>
      <w:r>
        <w:rPr>
          <w:rFonts w:hint="eastAsia" w:ascii="仿宋_GB2312" w:hAnsi="仿宋_GB2312" w:eastAsia="仿宋_GB2312" w:cs="仿宋_GB2312"/>
          <w:kern w:val="0"/>
          <w:szCs w:val="29"/>
        </w:rPr>
        <w:t>2.所属地区为公司注册所在地；</w:t>
      </w:r>
    </w:p>
    <w:p>
      <w:pPr>
        <w:widowControl/>
        <w:ind w:firstLine="420"/>
        <w:jc w:val="left"/>
        <w:rPr>
          <w:rFonts w:hint="eastAsia" w:ascii="仿宋_GB2312" w:hAnsi="仿宋_GB2312" w:eastAsia="仿宋_GB2312" w:cs="仿宋_GB2312"/>
          <w:kern w:val="0"/>
        </w:rPr>
      </w:pPr>
      <w:r>
        <w:rPr>
          <w:rFonts w:hint="eastAsia" w:ascii="仿宋_GB2312" w:hAnsi="仿宋_GB2312" w:eastAsia="仿宋_GB2312" w:cs="仿宋_GB2312"/>
          <w:kern w:val="0"/>
          <w:szCs w:val="29"/>
        </w:rPr>
        <w:t>3.主要经营范围按营业执照上经营范围填写；</w:t>
      </w:r>
    </w:p>
    <w:p>
      <w:pPr>
        <w:widowControl/>
        <w:ind w:firstLine="420" w:firstLineChars="200"/>
        <w:jc w:val="left"/>
        <w:rPr>
          <w:rFonts w:hint="eastAsia" w:ascii="仿宋_GB2312" w:hAnsi="仿宋_GB2312" w:eastAsia="仿宋_GB2312" w:cs="仿宋_GB2312"/>
          <w:kern w:val="0"/>
          <w:szCs w:val="29"/>
        </w:rPr>
      </w:pPr>
      <w:r>
        <w:rPr>
          <w:rFonts w:hint="eastAsia" w:ascii="仿宋_GB2312" w:hAnsi="仿宋_GB2312" w:eastAsia="仿宋_GB2312" w:cs="仿宋_GB2312"/>
          <w:kern w:val="0"/>
          <w:szCs w:val="29"/>
        </w:rPr>
        <w:t>4.与产品有关的任何第三方资质认证是指该公司所处行业或所生产产品的任何强制性认证或者自愿性认证，包括ISO9001、ISO</w:t>
      </w:r>
      <w:r>
        <w:rPr>
          <w:rFonts w:hint="eastAsia" w:ascii="仿宋_GB2312" w:hAnsi="仿宋_GB2312" w:eastAsia="仿宋_GB2312" w:cs="仿宋_GB2312"/>
          <w:kern w:val="0"/>
          <w:szCs w:val="29"/>
          <w:lang w:val="en-US" w:eastAsia="zh-CN"/>
        </w:rPr>
        <w:t>27001</w:t>
      </w:r>
      <w:r>
        <w:rPr>
          <w:rFonts w:hint="eastAsia" w:ascii="仿宋_GB2312" w:hAnsi="仿宋_GB2312" w:eastAsia="仿宋_GB2312" w:cs="仿宋_GB2312"/>
          <w:kern w:val="0"/>
          <w:szCs w:val="29"/>
        </w:rPr>
        <w:t>、ISO</w:t>
      </w:r>
      <w:r>
        <w:rPr>
          <w:rFonts w:hint="eastAsia" w:ascii="仿宋_GB2312" w:hAnsi="仿宋_GB2312" w:eastAsia="仿宋_GB2312" w:cs="仿宋_GB2312"/>
          <w:kern w:val="0"/>
          <w:szCs w:val="29"/>
          <w:lang w:val="en-US" w:eastAsia="zh-CN"/>
        </w:rPr>
        <w:t>20000、</w:t>
      </w:r>
      <w:r>
        <w:rPr>
          <w:rFonts w:hint="eastAsia" w:ascii="仿宋_GB2312" w:hAnsi="仿宋_GB2312" w:eastAsia="仿宋_GB2312" w:cs="仿宋_GB2312"/>
          <w:kern w:val="0"/>
          <w:szCs w:val="29"/>
        </w:rPr>
        <w:t>ISO14001、UL、VDE、EMC、CCEE、CE等认证。</w:t>
      </w:r>
    </w:p>
    <w:p>
      <w:pPr>
        <w:widowControl/>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kern w:val="0"/>
          <w:szCs w:val="29"/>
          <w:lang w:val="en-US" w:eastAsia="zh-CN"/>
        </w:rPr>
        <w:t>5.</w:t>
      </w:r>
      <w:r>
        <w:rPr>
          <w:rFonts w:hint="eastAsia" w:ascii="仿宋_GB2312" w:hAnsi="仿宋_GB2312" w:eastAsia="仿宋_GB2312" w:cs="仿宋_GB2312"/>
          <w:kern w:val="0"/>
          <w:szCs w:val="29"/>
        </w:rPr>
        <w:t>填写此调查表时，若需增加附页，附页纸张大小必须与本调查表相同，表格格式、项目、内容等必须与调查表中完全一致。</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Segoe UI Symbol">
    <w:panose1 w:val="020B0502040204020203"/>
    <w:charset w:val="00"/>
    <w:family w:val="swiss"/>
    <w:pitch w:val="default"/>
    <w:sig w:usb0="800001E3" w:usb1="1200FFEF" w:usb2="00040000" w:usb3="04000000" w:csb0="00000001" w:csb1="40000000"/>
  </w:font>
  <w:font w:name="仿宋_GB2312">
    <w:panose1 w:val="02010609030101010101"/>
    <w:charset w:val="86"/>
    <w:family w:val="modern"/>
    <w:pitch w:val="default"/>
    <w:sig w:usb0="00000001" w:usb1="080E0000" w:usb2="00000000" w:usb3="00000000" w:csb0="00040000" w:csb1="00000000"/>
    <w:embedRegular r:id="rId1" w:fontKey="{A757C682-141F-4208-A230-5B58A080E66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2NTkwZThhODBmOGVkNzg2NjI4OWIxY2E2NmI3YWUifQ=="/>
  </w:docVars>
  <w:rsids>
    <w:rsidRoot w:val="66440046"/>
    <w:rsid w:val="0C6F0B76"/>
    <w:rsid w:val="0E891C66"/>
    <w:rsid w:val="0E8C4A31"/>
    <w:rsid w:val="0F6E44FA"/>
    <w:rsid w:val="10170983"/>
    <w:rsid w:val="10537DE2"/>
    <w:rsid w:val="11DF756D"/>
    <w:rsid w:val="126D1133"/>
    <w:rsid w:val="127D6363"/>
    <w:rsid w:val="169A06DD"/>
    <w:rsid w:val="18510D8B"/>
    <w:rsid w:val="198705CA"/>
    <w:rsid w:val="1A26146F"/>
    <w:rsid w:val="1A612CFC"/>
    <w:rsid w:val="1B69294D"/>
    <w:rsid w:val="1C6646A5"/>
    <w:rsid w:val="1DA12787"/>
    <w:rsid w:val="1F564AB9"/>
    <w:rsid w:val="206C2341"/>
    <w:rsid w:val="21A954A2"/>
    <w:rsid w:val="21CE2E82"/>
    <w:rsid w:val="26AF48D7"/>
    <w:rsid w:val="274C2E6B"/>
    <w:rsid w:val="280B5275"/>
    <w:rsid w:val="28A53011"/>
    <w:rsid w:val="28BA36CE"/>
    <w:rsid w:val="2DB91F13"/>
    <w:rsid w:val="2F4A02C4"/>
    <w:rsid w:val="2FDD4C94"/>
    <w:rsid w:val="31200CA6"/>
    <w:rsid w:val="33227172"/>
    <w:rsid w:val="35A85C17"/>
    <w:rsid w:val="37A60062"/>
    <w:rsid w:val="39045619"/>
    <w:rsid w:val="398B0411"/>
    <w:rsid w:val="3CC75CC4"/>
    <w:rsid w:val="3CD42DDC"/>
    <w:rsid w:val="3D062BA1"/>
    <w:rsid w:val="3F9C39F8"/>
    <w:rsid w:val="406E5C31"/>
    <w:rsid w:val="411E081A"/>
    <w:rsid w:val="423050F8"/>
    <w:rsid w:val="433E7C11"/>
    <w:rsid w:val="45B1654F"/>
    <w:rsid w:val="474E6020"/>
    <w:rsid w:val="477D71E6"/>
    <w:rsid w:val="48FC15BE"/>
    <w:rsid w:val="493C2436"/>
    <w:rsid w:val="49E64217"/>
    <w:rsid w:val="4B3016DE"/>
    <w:rsid w:val="4BA67CAE"/>
    <w:rsid w:val="502E3957"/>
    <w:rsid w:val="50F626E2"/>
    <w:rsid w:val="522234EA"/>
    <w:rsid w:val="52552958"/>
    <w:rsid w:val="53B81E56"/>
    <w:rsid w:val="53BE7672"/>
    <w:rsid w:val="56EA7EAA"/>
    <w:rsid w:val="58032874"/>
    <w:rsid w:val="589E0056"/>
    <w:rsid w:val="58F22CAF"/>
    <w:rsid w:val="5C4E7981"/>
    <w:rsid w:val="5D526ED9"/>
    <w:rsid w:val="5DD067F8"/>
    <w:rsid w:val="62257C51"/>
    <w:rsid w:val="626D56C6"/>
    <w:rsid w:val="62BA2508"/>
    <w:rsid w:val="62D022B3"/>
    <w:rsid w:val="62F82F60"/>
    <w:rsid w:val="639C7278"/>
    <w:rsid w:val="66440046"/>
    <w:rsid w:val="667571A5"/>
    <w:rsid w:val="66857FE4"/>
    <w:rsid w:val="66EF6A80"/>
    <w:rsid w:val="673A72BF"/>
    <w:rsid w:val="69785D60"/>
    <w:rsid w:val="6C9554FE"/>
    <w:rsid w:val="6F340B5E"/>
    <w:rsid w:val="6F63625D"/>
    <w:rsid w:val="710B3229"/>
    <w:rsid w:val="73690269"/>
    <w:rsid w:val="736B2C3F"/>
    <w:rsid w:val="73D94955"/>
    <w:rsid w:val="74821CCC"/>
    <w:rsid w:val="76273204"/>
    <w:rsid w:val="779D0B3B"/>
    <w:rsid w:val="78AA2807"/>
    <w:rsid w:val="79CB6ED9"/>
    <w:rsid w:val="7A2D62D7"/>
    <w:rsid w:val="7B072F82"/>
    <w:rsid w:val="7B756CF0"/>
    <w:rsid w:val="7BD61B65"/>
    <w:rsid w:val="7C1E3C2F"/>
    <w:rsid w:val="7D117D40"/>
    <w:rsid w:val="BBDF4B73"/>
    <w:rsid w:val="CF64688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qFormat/>
    <w:uiPriority w:val="0"/>
    <w:pPr>
      <w:keepNext/>
      <w:keepLines/>
      <w:spacing w:before="120" w:beforeLines="0" w:after="120" w:afterLines="0"/>
      <w:jc w:val="center"/>
      <w:outlineLvl w:val="1"/>
    </w:pPr>
    <w:rPr>
      <w:rFonts w:ascii="Arial" w:hAnsi="Arial" w:eastAsia="黑体"/>
      <w:b/>
      <w:sz w:val="28"/>
      <w:szCs w:val="28"/>
    </w:rPr>
  </w:style>
  <w:style w:type="character" w:default="1" w:styleId="10">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3">
    <w:name w:val="Body Text Indent"/>
    <w:basedOn w:val="1"/>
    <w:next w:val="4"/>
    <w:qFormat/>
    <w:uiPriority w:val="0"/>
    <w:pPr>
      <w:spacing w:after="120"/>
      <w:ind w:left="420" w:leftChars="200"/>
    </w:pPr>
    <w:rPr>
      <w:rFonts w:ascii="Calibri" w:hAnsi="Calibri" w:eastAsia="宋体" w:cs="Times New Roman"/>
    </w:rPr>
  </w:style>
  <w:style w:type="paragraph" w:styleId="4">
    <w:name w:val="envelope return"/>
    <w:basedOn w:val="1"/>
    <w:qFormat/>
    <w:uiPriority w:val="0"/>
    <w:pPr>
      <w:snapToGrid w:val="0"/>
    </w:pPr>
    <w:rPr>
      <w:rFonts w:ascii="Cambria" w:hAnsi="Cambria" w:eastAsia="宋体" w:cs="Times New Roman"/>
    </w:rPr>
  </w:style>
  <w:style w:type="paragraph" w:styleId="5">
    <w:name w:val="footer"/>
    <w:basedOn w:val="1"/>
    <w:qFormat/>
    <w:uiPriority w:val="0"/>
    <w:pPr>
      <w:tabs>
        <w:tab w:val="center" w:pos="4153"/>
        <w:tab w:val="right" w:pos="8306"/>
      </w:tabs>
      <w:snapToGrid w:val="0"/>
      <w:jc w:val="left"/>
    </w:pPr>
    <w:rPr>
      <w:rFonts w:ascii="Calibri" w:hAnsi="Calibri" w:eastAsia="宋体" w:cs="Times New Roman"/>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8">
    <w:name w:val="Body Text First Indent 2"/>
    <w:basedOn w:val="3"/>
    <w:next w:val="1"/>
    <w:qFormat/>
    <w:uiPriority w:val="0"/>
    <w:pPr>
      <w:ind w:firstLine="420" w:firstLineChars="200"/>
    </w:pPr>
    <w:rPr>
      <w:rFonts w:ascii="Calibri" w:hAnsi="Calibri" w:eastAsia="宋体" w:cs="Times New Roman"/>
      <w:szCs w:val="22"/>
    </w:rPr>
  </w:style>
  <w:style w:type="character" w:customStyle="1" w:styleId="11">
    <w:name w:val="font141"/>
    <w:qFormat/>
    <w:uiPriority w:val="0"/>
    <w:rPr>
      <w:rFonts w:hint="default" w:ascii="Segoe UI Symbol" w:hAnsi="Segoe UI Symbol" w:eastAsia="Segoe UI Symbol" w:cs="Segoe UI Symbol"/>
      <w:b/>
      <w:bCs/>
      <w:color w:val="000000"/>
      <w:sz w:val="21"/>
      <w:szCs w:val="21"/>
      <w:u w:val="none"/>
    </w:rPr>
  </w:style>
  <w:style w:type="character" w:customStyle="1" w:styleId="12">
    <w:name w:val="font21"/>
    <w:qFormat/>
    <w:uiPriority w:val="0"/>
    <w:rPr>
      <w:rFonts w:hint="eastAsia" w:ascii="仿宋_GB2312" w:hAnsi="Calibri" w:eastAsia="仿宋_GB2312" w:cs="仿宋_GB2312"/>
      <w:b/>
      <w:bCs/>
      <w:color w:val="000000"/>
      <w:sz w:val="21"/>
      <w:szCs w:val="21"/>
      <w:u w:val="none"/>
    </w:rPr>
  </w:style>
  <w:style w:type="character" w:customStyle="1" w:styleId="13">
    <w:name w:val="font151"/>
    <w:qFormat/>
    <w:uiPriority w:val="0"/>
    <w:rPr>
      <w:rFonts w:hint="eastAsia" w:ascii="仿宋_GB2312" w:hAnsi="Calibri" w:eastAsia="仿宋_GB2312" w:cs="仿宋_GB2312"/>
      <w:b/>
      <w:bCs/>
      <w:color w:val="000000"/>
      <w:sz w:val="21"/>
      <w:szCs w:val="21"/>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Pages>
  <Words>2137</Words>
  <Characters>2357</Characters>
  <Lines>0</Lines>
  <Paragraphs>0</Paragraphs>
  <TotalTime>0</TotalTime>
  <ScaleCrop>false</ScaleCrop>
  <LinksUpToDate>false</LinksUpToDate>
  <CharactersWithSpaces>2493</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2024-10-17T23:59:00Z</dcterms:created>
  <dc:creator>Katherine</dc:creator>
  <cp:lastModifiedBy>顾圣杰</cp:lastModifiedBy>
  <cp:lastPrinted>2025-02-21T22:46:00Z</cp:lastPrinted>
  <dcterms:modified xsi:type="dcterms:W3CDTF">2025-06-17T06:02:34Z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93FCED96887C423693B98DB1B3D18A2F_13</vt:lpwstr>
  </property>
  <property fmtid="{D5CDD505-2E9C-101B-9397-08002B2CF9AE}" pid="4" name="KSOTemplateDocerSaveRecord">
    <vt:lpwstr>eyJoZGlkIjoiNGM5NDI1MjY1MjlmMmMzOGQ3OWM0OTk1NDgwZWM1NmQiLCJ1c2VySWQiOiIzMzQ2MDUwODYifQ==</vt:lpwstr>
  </property>
</Properties>
</file>